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87" w:rsidRPr="00B85925" w:rsidRDefault="005B2487" w:rsidP="005B2487">
      <w:pPr>
        <w:spacing w:after="0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B85925">
        <w:rPr>
          <w:b/>
          <w:bCs/>
          <w:sz w:val="24"/>
          <w:szCs w:val="24"/>
          <w:u w:val="single"/>
        </w:rPr>
        <w:t>GOBIERNO REGIONAL DE CAJAMARCA- SUBGERENCIA DE PLANEAMIENTO Y CTI</w:t>
      </w:r>
    </w:p>
    <w:p w:rsidR="005B2487" w:rsidRDefault="005B2487" w:rsidP="005B2487">
      <w:pPr>
        <w:jc w:val="center"/>
      </w:pPr>
      <w:r w:rsidRPr="007E1542">
        <w:rPr>
          <w:b/>
          <w:bCs/>
          <w:sz w:val="24"/>
          <w:szCs w:val="24"/>
        </w:rPr>
        <w:t>COOPERACION TÉCNICA INTERNACIONAL - BECAS VIGENTES 2020</w:t>
      </w: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8080"/>
      </w:tblGrid>
      <w:tr w:rsidR="00BF4DB6" w:rsidTr="00D94876">
        <w:trPr>
          <w:trHeight w:val="50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104" w:type="pct"/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>OSTULACION y 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BF4DB6" w:rsidRPr="000B5D71" w:rsidRDefault="00BF4DB6" w:rsidP="00D94876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BF4DB6" w:rsidTr="00D94876">
        <w:trPr>
          <w:trHeight w:val="6268"/>
        </w:trPr>
        <w:tc>
          <w:tcPr>
            <w:tcW w:w="195" w:type="pct"/>
            <w:tcBorders>
              <w:left w:val="single" w:sz="4" w:space="0" w:color="auto"/>
              <w:bottom w:val="single" w:sz="4" w:space="0" w:color="auto"/>
            </w:tcBorders>
          </w:tcPr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470814" w:rsidRDefault="002E2F95" w:rsidP="00D94876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  <w:p w:rsidR="00BF4DB6" w:rsidRPr="002D7351" w:rsidRDefault="00BF4DB6" w:rsidP="00D94876">
            <w:pPr>
              <w:tabs>
                <w:tab w:val="left" w:pos="567"/>
              </w:tabs>
              <w:ind w:left="567" w:hanging="283"/>
              <w:jc w:val="both"/>
            </w:pP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Default="00BF4DB6" w:rsidP="00D94876">
            <w:pPr>
              <w:rPr>
                <w:sz w:val="18"/>
                <w:szCs w:val="18"/>
              </w:rPr>
            </w:pPr>
          </w:p>
          <w:p w:rsidR="009E6E13" w:rsidRDefault="009E6E13" w:rsidP="00D94876">
            <w:pPr>
              <w:rPr>
                <w:sz w:val="18"/>
                <w:szCs w:val="18"/>
              </w:rPr>
            </w:pPr>
          </w:p>
          <w:p w:rsidR="009E6E13" w:rsidRDefault="009E6E13" w:rsidP="00D94876">
            <w:pPr>
              <w:rPr>
                <w:sz w:val="18"/>
                <w:szCs w:val="18"/>
              </w:rPr>
            </w:pPr>
          </w:p>
          <w:p w:rsidR="009E6E13" w:rsidRPr="0011272E" w:rsidRDefault="009E6E13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BF4DB6" w:rsidRPr="0011272E" w:rsidTr="00D94876">
              <w:trPr>
                <w:trHeight w:val="1582"/>
              </w:trPr>
              <w:tc>
                <w:tcPr>
                  <w:tcW w:w="2416" w:type="dxa"/>
                </w:tcPr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2E2F95" w:rsidRPr="00B02632" w:rsidRDefault="002E2F95" w:rsidP="002E2F9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b/>
                      <w:color w:val="1F497D" w:themeColor="text2"/>
                      <w:sz w:val="18"/>
                      <w:szCs w:val="18"/>
                    </w:rPr>
                  </w:pPr>
                  <w:r w:rsidRPr="00B02632">
                    <w:rPr>
                      <w:rFonts w:asciiTheme="minorHAnsi" w:hAnsiTheme="minorHAnsi" w:cs="Helvetica"/>
                      <w:b/>
                      <w:color w:val="1F497D" w:themeColor="text2"/>
                      <w:sz w:val="18"/>
                      <w:szCs w:val="18"/>
                    </w:rPr>
                    <w:t>25 de enero de 2021</w:t>
                  </w:r>
                </w:p>
                <w:p w:rsidR="00BF4DB6" w:rsidRPr="0011272E" w:rsidRDefault="00BF4DB6" w:rsidP="00D94876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2E2F95" w:rsidRDefault="002E2F95" w:rsidP="002E2F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jc w:val="both"/>
                    <w:rPr>
                      <w:rFonts w:cs="Helvetica"/>
                      <w:b/>
                      <w:color w:val="1F497D" w:themeColor="text2"/>
                      <w:sz w:val="18"/>
                      <w:szCs w:val="18"/>
                    </w:rPr>
                  </w:pPr>
                  <w:r w:rsidRPr="00B02632">
                    <w:rPr>
                      <w:rFonts w:cs="Helvetica"/>
                      <w:b/>
                      <w:color w:val="1F497D" w:themeColor="text2"/>
                      <w:sz w:val="18"/>
                      <w:szCs w:val="18"/>
                    </w:rPr>
                    <w:t xml:space="preserve">Del 22 al 26 de febrero de </w:t>
                  </w:r>
                </w:p>
                <w:p w:rsidR="00BF4DB6" w:rsidRPr="0011272E" w:rsidRDefault="002E2F95" w:rsidP="002E2F9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B02632">
                    <w:rPr>
                      <w:rFonts w:cs="Helvetica"/>
                      <w:b/>
                      <w:color w:val="1F497D" w:themeColor="text2"/>
                      <w:sz w:val="18"/>
                      <w:szCs w:val="18"/>
                    </w:rPr>
                    <w:t>2021</w:t>
                  </w:r>
                </w:p>
                <w:p w:rsidR="00BF4DB6" w:rsidRPr="0011272E" w:rsidRDefault="00BF4DB6" w:rsidP="00D948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F4DB6" w:rsidRPr="0011272E" w:rsidRDefault="00BF4DB6" w:rsidP="00D94876">
            <w:pPr>
              <w:ind w:left="284"/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  <w:p w:rsidR="00BF4DB6" w:rsidRPr="0011272E" w:rsidRDefault="00BF4DB6" w:rsidP="00D94876">
            <w:pPr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39746B" w:rsidRDefault="0039746B" w:rsidP="00977EF1">
            <w:pPr>
              <w:ind w:left="-108"/>
              <w:rPr>
                <w:b/>
                <w:color w:val="1F497D" w:themeColor="text2"/>
                <w:sz w:val="18"/>
                <w:szCs w:val="18"/>
              </w:rPr>
            </w:pPr>
          </w:p>
          <w:p w:rsidR="0053519F" w:rsidRPr="0053519F" w:rsidRDefault="009D53EB" w:rsidP="0053519F">
            <w:pPr>
              <w:pStyle w:val="HTMLconformatoprevio"/>
              <w:shd w:val="clear" w:color="auto" w:fill="F8F9FA"/>
              <w:rPr>
                <w:rFonts w:asciiTheme="minorHAnsi" w:hAnsiTheme="minorHAnsi"/>
                <w:b/>
                <w:color w:val="1F497D" w:themeColor="text2"/>
                <w:sz w:val="18"/>
                <w:szCs w:val="18"/>
              </w:rPr>
            </w:pPr>
            <w:r w:rsidRPr="00B02632">
              <w:rPr>
                <w:rFonts w:asciiTheme="minorHAnsi" w:hAnsiTheme="minorHAnsi" w:cs="Helvetica"/>
                <w:b/>
                <w:bCs/>
                <w:color w:val="1F497D" w:themeColor="text2"/>
                <w:sz w:val="18"/>
                <w:szCs w:val="18"/>
              </w:rPr>
              <w:t>CURSO VIRTUAL “EMPOWERING PERSONS WITH DISABILITIES AND SPECIAL NEEDS”</w:t>
            </w:r>
            <w:r w:rsidR="0053519F">
              <w:rPr>
                <w:rFonts w:asciiTheme="minorHAnsi" w:hAnsiTheme="minorHAnsi" w:cs="Helvetica"/>
                <w:b/>
                <w:bCs/>
                <w:color w:val="1F497D" w:themeColor="text2"/>
                <w:sz w:val="18"/>
                <w:szCs w:val="18"/>
              </w:rPr>
              <w:t xml:space="preserve"> (</w:t>
            </w:r>
            <w:r w:rsidR="0053519F" w:rsidRPr="0053519F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val="es-ES"/>
              </w:rPr>
              <w:t>EMPODERANDO A PERSONAS CON DISCAPACIDADES Y NECESIDADES ESPECIALES</w:t>
            </w:r>
            <w:r w:rsidR="0053519F">
              <w:rPr>
                <w:rFonts w:asciiTheme="minorHAnsi" w:hAnsiTheme="minorHAnsi"/>
                <w:b/>
                <w:color w:val="1F497D" w:themeColor="text2"/>
                <w:sz w:val="18"/>
                <w:szCs w:val="18"/>
                <w:lang w:val="es-ES"/>
              </w:rPr>
              <w:t>).</w:t>
            </w:r>
          </w:p>
          <w:p w:rsidR="00E6467F" w:rsidRPr="0053519F" w:rsidRDefault="00E6467F" w:rsidP="0053519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b/>
                <w:bCs/>
                <w:color w:val="1F497D" w:themeColor="text2"/>
                <w:sz w:val="18"/>
                <w:szCs w:val="18"/>
              </w:rPr>
            </w:pPr>
          </w:p>
          <w:p w:rsidR="00E6467F" w:rsidRDefault="00B02632" w:rsidP="00E6467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b/>
                <w:color w:val="1F497D" w:themeColor="text2"/>
                <w:sz w:val="18"/>
                <w:szCs w:val="18"/>
              </w:rPr>
            </w:pPr>
            <w:r w:rsidRPr="00B02632">
              <w:rPr>
                <w:rFonts w:asciiTheme="minorHAnsi" w:hAnsiTheme="minorHAnsi" w:cs="Helvetica"/>
                <w:b/>
                <w:color w:val="1F497D" w:themeColor="text2"/>
                <w:sz w:val="18"/>
                <w:szCs w:val="18"/>
              </w:rPr>
              <w:t>Fuente cooperante: Gobierno de Singapur</w:t>
            </w:r>
          </w:p>
          <w:p w:rsidR="00E6467F" w:rsidRDefault="00B02632" w:rsidP="00E6467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b/>
                <w:color w:val="1F497D" w:themeColor="text2"/>
                <w:sz w:val="18"/>
                <w:szCs w:val="18"/>
              </w:rPr>
            </w:pPr>
            <w:r w:rsidRPr="00B02632">
              <w:rPr>
                <w:rFonts w:asciiTheme="minorHAnsi" w:hAnsiTheme="minorHAnsi" w:cs="Helvetica"/>
                <w:b/>
                <w:color w:val="1F497D" w:themeColor="text2"/>
                <w:sz w:val="18"/>
                <w:szCs w:val="18"/>
              </w:rPr>
              <w:t>Lugar de estudios: Virtual Singapur</w:t>
            </w:r>
          </w:p>
          <w:p w:rsidR="00E6467F" w:rsidRDefault="00B02632" w:rsidP="00E6467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b/>
                <w:color w:val="1F497D" w:themeColor="text2"/>
                <w:sz w:val="18"/>
                <w:szCs w:val="18"/>
              </w:rPr>
            </w:pPr>
            <w:r w:rsidRPr="00B02632">
              <w:rPr>
                <w:rFonts w:asciiTheme="minorHAnsi" w:hAnsiTheme="minorHAnsi" w:cs="Helvetica"/>
                <w:b/>
                <w:color w:val="1F497D" w:themeColor="text2"/>
                <w:sz w:val="18"/>
                <w:szCs w:val="18"/>
              </w:rPr>
              <w:t>Idioma: Inglés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64"/>
            </w:tblGrid>
            <w:tr w:rsidR="002E2F95" w:rsidRPr="002E2F95" w:rsidTr="002E2F95">
              <w:tc>
                <w:tcPr>
                  <w:tcW w:w="7864" w:type="dxa"/>
                  <w:shd w:val="clear" w:color="auto" w:fill="FFFFFF" w:themeFill="background1"/>
                  <w:vAlign w:val="center"/>
                  <w:hideMark/>
                </w:tcPr>
                <w:p w:rsidR="009D1055" w:rsidRDefault="002E2F95" w:rsidP="009D1055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b/>
                      <w:bCs/>
                      <w:sz w:val="20"/>
                      <w:szCs w:val="20"/>
                    </w:rPr>
                  </w:pPr>
                  <w:r w:rsidRPr="002E2F95">
                    <w:rPr>
                      <w:rFonts w:asciiTheme="minorHAnsi" w:hAnsiTheme="minorHAnsi" w:cs="Helvetica"/>
                      <w:b/>
                      <w:bCs/>
                      <w:sz w:val="20"/>
                      <w:szCs w:val="20"/>
                    </w:rPr>
                    <w:t>Requisitos:</w:t>
                  </w:r>
                  <w:r w:rsidR="009D1055">
                    <w:rPr>
                      <w:rFonts w:asciiTheme="minorHAnsi" w:hAnsiTheme="minorHAnsi" w:cs="Helvetic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9D1055" w:rsidRDefault="002E2F95" w:rsidP="005D749C">
                  <w:pPr>
                    <w:pStyle w:val="NormalWeb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317" w:hanging="284"/>
                    <w:rPr>
                      <w:rFonts w:cs="Helvetica"/>
                      <w:sz w:val="20"/>
                      <w:szCs w:val="20"/>
                    </w:rPr>
                  </w:pPr>
                  <w:r w:rsidRPr="009D1055">
                    <w:rPr>
                      <w:rFonts w:asciiTheme="minorHAnsi" w:hAnsiTheme="minorHAnsi" w:cs="Helvetica"/>
                      <w:sz w:val="20"/>
                      <w:szCs w:val="20"/>
                    </w:rPr>
                    <w:t>Funcionarios gubernamentales hacedores de políticas involucrados en la planificación y el desarrollo de políticas sociales.</w:t>
                  </w:r>
                </w:p>
                <w:p w:rsidR="009D1055" w:rsidRPr="009D1055" w:rsidRDefault="002E2F95" w:rsidP="005D749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75"/>
                    <w:rPr>
                      <w:rFonts w:cs="Helvetica"/>
                      <w:sz w:val="20"/>
                      <w:szCs w:val="20"/>
                    </w:rPr>
                  </w:pPr>
                  <w:r w:rsidRPr="009D1055">
                    <w:rPr>
                      <w:rFonts w:cs="Helvetica"/>
                      <w:sz w:val="20"/>
                      <w:szCs w:val="20"/>
                    </w:rPr>
                    <w:t xml:space="preserve">Capaz de asistir a los entrenamientos </w:t>
                  </w:r>
                  <w:proofErr w:type="gramStart"/>
                  <w:r w:rsidRPr="009D1055">
                    <w:rPr>
                      <w:rFonts w:cs="Helvetica"/>
                      <w:sz w:val="20"/>
                      <w:szCs w:val="20"/>
                    </w:rPr>
                    <w:t>sincrónicos .</w:t>
                  </w:r>
                  <w:proofErr w:type="gramEnd"/>
                </w:p>
                <w:p w:rsidR="009D1055" w:rsidRDefault="002E2F95" w:rsidP="005D749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75"/>
                    <w:rPr>
                      <w:rFonts w:cs="Helvetica"/>
                      <w:sz w:val="20"/>
                      <w:szCs w:val="20"/>
                    </w:rPr>
                  </w:pPr>
                  <w:r w:rsidRPr="009D1055">
                    <w:rPr>
                      <w:rFonts w:cs="Helvetica"/>
                      <w:sz w:val="20"/>
                      <w:szCs w:val="20"/>
                    </w:rPr>
                    <w:t>Requerirá un dispositivo habilitado para internet con Zoom instalado, una cámara web y funcionamiento y audio</w:t>
                  </w:r>
                  <w:r w:rsidR="009D1055" w:rsidRPr="009D1055">
                    <w:rPr>
                      <w:rFonts w:cs="Helvetica"/>
                      <w:sz w:val="20"/>
                      <w:szCs w:val="20"/>
                    </w:rPr>
                    <w:t>.</w:t>
                  </w:r>
                </w:p>
                <w:p w:rsidR="009D1055" w:rsidRPr="009D1055" w:rsidRDefault="002E2F95" w:rsidP="005D749C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ind w:left="375"/>
                    <w:rPr>
                      <w:rFonts w:cs="Helvetica"/>
                      <w:sz w:val="20"/>
                      <w:szCs w:val="20"/>
                    </w:rPr>
                  </w:pPr>
                  <w:r w:rsidRPr="009D1055">
                    <w:rPr>
                      <w:rFonts w:cs="Helvetica"/>
                      <w:sz w:val="20"/>
                      <w:szCs w:val="20"/>
                    </w:rPr>
                    <w:t>Domino del idioma inglés</w:t>
                  </w:r>
                  <w:r w:rsidR="009D1055" w:rsidRPr="009D1055">
                    <w:rPr>
                      <w:rFonts w:cs="Helvetica"/>
                      <w:sz w:val="20"/>
                      <w:szCs w:val="20"/>
                    </w:rPr>
                    <w:t>.</w:t>
                  </w:r>
                </w:p>
                <w:p w:rsidR="002E2F95" w:rsidRPr="009D1055" w:rsidRDefault="002E2F95" w:rsidP="005D749C">
                  <w:pPr>
                    <w:numPr>
                      <w:ilvl w:val="0"/>
                      <w:numId w:val="2"/>
                    </w:numPr>
                    <w:spacing w:before="100" w:beforeAutospacing="1" w:after="0" w:line="240" w:lineRule="auto"/>
                    <w:ind w:left="375"/>
                    <w:rPr>
                      <w:rFonts w:cs="Helvetica"/>
                      <w:sz w:val="20"/>
                      <w:szCs w:val="20"/>
                    </w:rPr>
                  </w:pPr>
                  <w:r w:rsidRPr="009D1055">
                    <w:rPr>
                      <w:rFonts w:cs="Helvetica"/>
                      <w:sz w:val="20"/>
                      <w:szCs w:val="20"/>
                    </w:rPr>
                    <w:t>Contar con buena salud física y mental.</w:t>
                  </w:r>
                </w:p>
                <w:p w:rsidR="009D1055" w:rsidRDefault="002E2F95" w:rsidP="009D1055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b/>
                      <w:bCs/>
                      <w:sz w:val="20"/>
                      <w:szCs w:val="20"/>
                    </w:rPr>
                  </w:pPr>
                  <w:r w:rsidRPr="002E2F95">
                    <w:rPr>
                      <w:rFonts w:asciiTheme="minorHAnsi" w:hAnsiTheme="minorHAnsi" w:cs="Helvetica"/>
                      <w:b/>
                      <w:bCs/>
                      <w:sz w:val="20"/>
                      <w:szCs w:val="20"/>
                    </w:rPr>
                    <w:t>Temas del curso:</w:t>
                  </w:r>
                </w:p>
                <w:p w:rsidR="009D1055" w:rsidRDefault="002E2F95" w:rsidP="005D749C">
                  <w:pPr>
                    <w:pStyle w:val="NormalWeb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375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9D1055">
                    <w:rPr>
                      <w:rFonts w:asciiTheme="minorHAnsi" w:hAnsiTheme="minorHAnsi" w:cs="Helvetica"/>
                      <w:sz w:val="20"/>
                      <w:szCs w:val="20"/>
                    </w:rPr>
                    <w:t>Enfoque multidimensional singapurense para el empoderamiento de las personas con discapacidad y necesidades especiales: tendencias, preocupaciones y oportunidades, planes de largo término.</w:t>
                  </w:r>
                </w:p>
                <w:p w:rsidR="009D1055" w:rsidRPr="009D1055" w:rsidRDefault="002E2F95" w:rsidP="005D749C">
                  <w:pPr>
                    <w:pStyle w:val="NormalWeb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375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9D1055">
                    <w:rPr>
                      <w:rFonts w:asciiTheme="minorHAnsi" w:hAnsiTheme="minorHAnsi" w:cs="Helvetica"/>
                      <w:sz w:val="20"/>
                      <w:szCs w:val="20"/>
                    </w:rPr>
                    <w:t>Personas de apoyo/cuidadores: fortalecimiento de las capacidades en apoyo de las personas con discapacidades, promoción de la inclusión a través de la participación de voluntarios en la comunidad, empleo de tecnologías de la información.</w:t>
                  </w:r>
                </w:p>
                <w:p w:rsidR="002E2F95" w:rsidRPr="009D1055" w:rsidRDefault="002E2F95" w:rsidP="005D749C">
                  <w:pPr>
                    <w:pStyle w:val="NormalWeb"/>
                    <w:numPr>
                      <w:ilvl w:val="0"/>
                      <w:numId w:val="3"/>
                    </w:numPr>
                    <w:spacing w:after="0" w:afterAutospacing="0"/>
                    <w:ind w:left="375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9D1055">
                    <w:rPr>
                      <w:rFonts w:asciiTheme="minorHAnsi" w:hAnsiTheme="minorHAnsi" w:cs="Helvetica"/>
                      <w:sz w:val="20"/>
                      <w:szCs w:val="20"/>
                    </w:rPr>
                    <w:t xml:space="preserve">Construcción de una sociedad inclusiva: mejora en la “accesibilidad” a edificios mediante la adopción de principios de diseño universal en el sector construcción, fomento de la participación de las personas con discapacidades en actividades de la comunidad (deportes, cultura, </w:t>
                  </w:r>
                  <w:proofErr w:type="spellStart"/>
                  <w:r w:rsidRPr="009D1055">
                    <w:rPr>
                      <w:rFonts w:asciiTheme="minorHAnsi" w:hAnsiTheme="minorHAnsi" w:cs="Helvetica"/>
                      <w:sz w:val="20"/>
                      <w:szCs w:val="20"/>
                    </w:rPr>
                    <w:t>etc</w:t>
                  </w:r>
                  <w:proofErr w:type="spellEnd"/>
                  <w:r w:rsidRPr="009D1055">
                    <w:rPr>
                      <w:rFonts w:asciiTheme="minorHAnsi" w:hAnsiTheme="minorHAnsi" w:cs="Helvetica"/>
                      <w:sz w:val="20"/>
                      <w:szCs w:val="20"/>
                    </w:rPr>
                    <w:t>).</w:t>
                  </w:r>
                </w:p>
                <w:p w:rsidR="002E2F95" w:rsidRPr="002E2F95" w:rsidRDefault="002E2F95" w:rsidP="009D1055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2E2F95">
                    <w:rPr>
                      <w:rFonts w:asciiTheme="minorHAnsi" w:hAnsiTheme="minorHAnsi" w:cs="Helvetica"/>
                      <w:sz w:val="20"/>
                      <w:szCs w:val="20"/>
                    </w:rPr>
                    <w:t>La metodología contempla la enseñanza mediante sesiones virtuales en vivo (“</w:t>
                  </w:r>
                  <w:proofErr w:type="spellStart"/>
                  <w:r w:rsidRPr="002E2F95">
                    <w:rPr>
                      <w:rFonts w:asciiTheme="minorHAnsi" w:hAnsiTheme="minorHAnsi" w:cs="Helvetica"/>
                      <w:sz w:val="20"/>
                      <w:szCs w:val="20"/>
                    </w:rPr>
                    <w:t>syncronous</w:t>
                  </w:r>
                  <w:proofErr w:type="spellEnd"/>
                  <w:r w:rsidRPr="002E2F95">
                    <w:rPr>
                      <w:rFonts w:asciiTheme="minorHAnsi" w:hAnsiTheme="minorHAnsi" w:cs="Helvetica"/>
                      <w:sz w:val="20"/>
                      <w:szCs w:val="20"/>
                    </w:rPr>
                    <w:t>”) a través de la plataforma Zoom, las cuales tendrán lugar entre las 14:00 y 18:00 horas de Singapur (01:00am y 05:00am de Lima).</w:t>
                  </w:r>
                </w:p>
                <w:p w:rsidR="002E2F95" w:rsidRPr="002E2F95" w:rsidRDefault="002E2F95" w:rsidP="009D1055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2E2F95">
                    <w:rPr>
                      <w:rFonts w:asciiTheme="minorHAnsi" w:hAnsiTheme="minorHAnsi" w:cs="Helvetica"/>
                      <w:b/>
                      <w:bCs/>
                      <w:sz w:val="20"/>
                      <w:szCs w:val="20"/>
                    </w:rPr>
                    <w:t>Más información:</w:t>
                  </w:r>
                </w:p>
                <w:p w:rsidR="002E2F95" w:rsidRPr="002E2F95" w:rsidRDefault="00B94838" w:rsidP="009D1055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hyperlink r:id="rId7" w:tgtFrame="_blank" w:history="1">
                    <w:r w:rsidR="002E2F95" w:rsidRPr="002E2F95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20"/>
                        <w:szCs w:val="20"/>
                      </w:rPr>
                      <w:t>Guía Informativa</w:t>
                    </w:r>
                  </w:hyperlink>
                </w:p>
                <w:p w:rsidR="002E2F95" w:rsidRPr="002E2F95" w:rsidRDefault="002E2F95" w:rsidP="0053519F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  <w:r w:rsidRPr="002E2F95">
                    <w:rPr>
                      <w:rFonts w:asciiTheme="minorHAnsi" w:hAnsiTheme="minorHAnsi" w:cs="Helvetica"/>
                      <w:sz w:val="20"/>
                      <w:szCs w:val="20"/>
                    </w:rPr>
                    <w:t>Se debe remitir el formulario de Inscripción directamente a la siguiente página web: </w:t>
                  </w:r>
                  <w:hyperlink r:id="rId8" w:tgtFrame="_blank" w:history="1">
                    <w:r w:rsidRPr="002E2F95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20"/>
                        <w:szCs w:val="20"/>
                      </w:rPr>
                      <w:t>https://go.gov.sg/empowering-persons</w:t>
                    </w:r>
                  </w:hyperlink>
                  <w:r w:rsidRPr="002E2F95">
                    <w:rPr>
                      <w:rFonts w:asciiTheme="minorHAnsi" w:hAnsiTheme="minorHAnsi" w:cs="Helvetica"/>
                      <w:sz w:val="20"/>
                      <w:szCs w:val="20"/>
                    </w:rPr>
                    <w:t> y al correo </w:t>
                  </w:r>
                  <w:hyperlink r:id="rId9" w:tgtFrame="_blank" w:history="1">
                    <w:r w:rsidRPr="002E2F95">
                      <w:rPr>
                        <w:rStyle w:val="Hipervnculo"/>
                        <w:rFonts w:asciiTheme="minorHAnsi" w:hAnsiTheme="minorHAnsi" w:cs="Helvetica"/>
                        <w:color w:val="005A95"/>
                        <w:sz w:val="20"/>
                        <w:szCs w:val="20"/>
                      </w:rPr>
                      <w:t>becas@apci.gob.pe</w:t>
                    </w:r>
                  </w:hyperlink>
                  <w:r w:rsidRPr="002E2F95">
                    <w:rPr>
                      <w:rFonts w:asciiTheme="minorHAnsi" w:hAnsiTheme="minorHAnsi" w:cs="Helvetica"/>
                      <w:sz w:val="20"/>
                      <w:szCs w:val="20"/>
                    </w:rPr>
                    <w:t> para ser validados ante la Embajada de Perú en Singapur, las instrucciones para postular al curso se encuentran en el siguiente enlace: </w:t>
                  </w:r>
                  <w:hyperlink r:id="rId10" w:tgtFrame="_blank" w:history="1">
                    <w:r w:rsidRPr="002E2F95">
                      <w:rPr>
                        <w:rStyle w:val="Hipervnculo"/>
                        <w:rFonts w:asciiTheme="minorHAnsi" w:hAnsiTheme="minorHAnsi" w:cs="Helvetica"/>
                        <w:color w:val="243D82"/>
                        <w:sz w:val="20"/>
                        <w:szCs w:val="20"/>
                      </w:rPr>
                      <w:t>https://go.gov.sg/start-guide</w:t>
                    </w:r>
                  </w:hyperlink>
                </w:p>
              </w:tc>
            </w:tr>
            <w:tr w:rsidR="002E2F95" w:rsidRPr="002E2F95" w:rsidTr="002E2F95">
              <w:tc>
                <w:tcPr>
                  <w:tcW w:w="7864" w:type="dxa"/>
                  <w:shd w:val="clear" w:color="auto" w:fill="FFFFFF" w:themeFill="background1"/>
                  <w:vAlign w:val="center"/>
                </w:tcPr>
                <w:p w:rsidR="002E2F95" w:rsidRPr="002E2F95" w:rsidRDefault="002E2F95" w:rsidP="002E2F9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</w:p>
              </w:tc>
            </w:tr>
            <w:tr w:rsidR="002E2F95" w:rsidRPr="002E2F95" w:rsidTr="002E2F95">
              <w:tc>
                <w:tcPr>
                  <w:tcW w:w="7864" w:type="dxa"/>
                  <w:shd w:val="clear" w:color="auto" w:fill="FFFFFF" w:themeFill="background1"/>
                  <w:vAlign w:val="center"/>
                </w:tcPr>
                <w:p w:rsidR="002E2F95" w:rsidRPr="002E2F95" w:rsidRDefault="002E2F95" w:rsidP="002E2F9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</w:p>
              </w:tc>
            </w:tr>
            <w:tr w:rsidR="002E2F95" w:rsidRPr="002E2F95" w:rsidTr="002E2F95">
              <w:tc>
                <w:tcPr>
                  <w:tcW w:w="7864" w:type="dxa"/>
                  <w:shd w:val="clear" w:color="auto" w:fill="FFFFFF" w:themeFill="background1"/>
                  <w:vAlign w:val="center"/>
                </w:tcPr>
                <w:p w:rsidR="002E2F95" w:rsidRPr="002E2F95" w:rsidRDefault="002E2F95" w:rsidP="002E2F9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</w:p>
              </w:tc>
            </w:tr>
            <w:tr w:rsidR="002E2F95" w:rsidRPr="002E2F95" w:rsidTr="002E2F95">
              <w:tc>
                <w:tcPr>
                  <w:tcW w:w="7864" w:type="dxa"/>
                  <w:shd w:val="clear" w:color="auto" w:fill="FFFFFF" w:themeFill="background1"/>
                  <w:vAlign w:val="center"/>
                </w:tcPr>
                <w:p w:rsidR="002E2F95" w:rsidRPr="002E2F95" w:rsidRDefault="002E2F95" w:rsidP="002E2F9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</w:p>
              </w:tc>
            </w:tr>
            <w:tr w:rsidR="002E2F95" w:rsidRPr="002E2F95" w:rsidTr="002E2F95">
              <w:tc>
                <w:tcPr>
                  <w:tcW w:w="7864" w:type="dxa"/>
                  <w:shd w:val="clear" w:color="auto" w:fill="FFFFFF" w:themeFill="background1"/>
                  <w:vAlign w:val="center"/>
                </w:tcPr>
                <w:p w:rsidR="002E2F95" w:rsidRPr="002E2F95" w:rsidRDefault="002E2F95" w:rsidP="002E2F9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</w:p>
              </w:tc>
            </w:tr>
            <w:tr w:rsidR="002E2F95" w:rsidRPr="002E2F95" w:rsidTr="002E2F95">
              <w:tc>
                <w:tcPr>
                  <w:tcW w:w="7864" w:type="dxa"/>
                  <w:shd w:val="clear" w:color="auto" w:fill="FFFFFF" w:themeFill="background1"/>
                  <w:vAlign w:val="center"/>
                </w:tcPr>
                <w:p w:rsidR="002E2F95" w:rsidRPr="002E2F95" w:rsidRDefault="002E2F95" w:rsidP="002E2F9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="Helvetica"/>
                      <w:sz w:val="20"/>
                      <w:szCs w:val="20"/>
                    </w:rPr>
                  </w:pPr>
                </w:p>
              </w:tc>
            </w:tr>
          </w:tbl>
          <w:p w:rsidR="009D53EB" w:rsidRDefault="009D53EB" w:rsidP="009D53E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Helvetica"/>
                <w:b/>
                <w:color w:val="1F497D" w:themeColor="text2"/>
                <w:sz w:val="18"/>
                <w:szCs w:val="18"/>
              </w:rPr>
            </w:pPr>
          </w:p>
          <w:p w:rsidR="00BF4DB6" w:rsidRPr="0011272E" w:rsidRDefault="00BF4DB6" w:rsidP="009D1055">
            <w:pPr>
              <w:spacing w:before="100" w:beforeAutospacing="1" w:after="100" w:afterAutospacing="1"/>
              <w:ind w:left="375"/>
              <w:jc w:val="both"/>
              <w:rPr>
                <w:sz w:val="18"/>
                <w:szCs w:val="18"/>
              </w:rPr>
            </w:pPr>
          </w:p>
        </w:tc>
      </w:tr>
    </w:tbl>
    <w:p w:rsidR="00E72FB7" w:rsidRDefault="00E72FB7" w:rsidP="00E72FB7"/>
    <w:p w:rsidR="00E72FB7" w:rsidRDefault="00E72FB7" w:rsidP="00E72FB7"/>
    <w:sectPr w:rsidR="00E72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91"/>
    <w:multiLevelType w:val="multilevel"/>
    <w:tmpl w:val="C95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24B5"/>
    <w:multiLevelType w:val="multilevel"/>
    <w:tmpl w:val="F43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A6053"/>
    <w:multiLevelType w:val="multilevel"/>
    <w:tmpl w:val="3104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B6035"/>
    <w:multiLevelType w:val="multilevel"/>
    <w:tmpl w:val="1A8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043FE"/>
    <w:multiLevelType w:val="multilevel"/>
    <w:tmpl w:val="612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87865"/>
    <w:multiLevelType w:val="multilevel"/>
    <w:tmpl w:val="28F2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B167C"/>
    <w:multiLevelType w:val="hybridMultilevel"/>
    <w:tmpl w:val="F50A0C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11DE"/>
    <w:multiLevelType w:val="multilevel"/>
    <w:tmpl w:val="535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07AB5"/>
    <w:multiLevelType w:val="multilevel"/>
    <w:tmpl w:val="7DB8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B24C4"/>
    <w:multiLevelType w:val="multilevel"/>
    <w:tmpl w:val="6F0E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93D71"/>
    <w:multiLevelType w:val="multilevel"/>
    <w:tmpl w:val="D6C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75EC9"/>
    <w:multiLevelType w:val="multilevel"/>
    <w:tmpl w:val="396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57A59"/>
    <w:multiLevelType w:val="multilevel"/>
    <w:tmpl w:val="16DE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15AF6"/>
    <w:multiLevelType w:val="multilevel"/>
    <w:tmpl w:val="D5E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C4F92"/>
    <w:multiLevelType w:val="multilevel"/>
    <w:tmpl w:val="CC26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804FA"/>
    <w:multiLevelType w:val="multilevel"/>
    <w:tmpl w:val="2B8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D56F2"/>
    <w:multiLevelType w:val="multilevel"/>
    <w:tmpl w:val="8CF6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C1E03"/>
    <w:multiLevelType w:val="multilevel"/>
    <w:tmpl w:val="153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C7C73"/>
    <w:multiLevelType w:val="multilevel"/>
    <w:tmpl w:val="436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61CDF"/>
    <w:multiLevelType w:val="multilevel"/>
    <w:tmpl w:val="7D2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07880"/>
    <w:multiLevelType w:val="multilevel"/>
    <w:tmpl w:val="2F9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17"/>
  </w:num>
  <w:num w:numId="9">
    <w:abstractNumId w:val="19"/>
  </w:num>
  <w:num w:numId="10">
    <w:abstractNumId w:val="0"/>
  </w:num>
  <w:num w:numId="11">
    <w:abstractNumId w:val="7"/>
  </w:num>
  <w:num w:numId="12">
    <w:abstractNumId w:val="15"/>
  </w:num>
  <w:num w:numId="13">
    <w:abstractNumId w:val="20"/>
  </w:num>
  <w:num w:numId="14">
    <w:abstractNumId w:val="3"/>
  </w:num>
  <w:num w:numId="15">
    <w:abstractNumId w:val="1"/>
  </w:num>
  <w:num w:numId="16">
    <w:abstractNumId w:val="13"/>
  </w:num>
  <w:num w:numId="17">
    <w:abstractNumId w:val="12"/>
  </w:num>
  <w:num w:numId="18">
    <w:abstractNumId w:val="18"/>
  </w:num>
  <w:num w:numId="19">
    <w:abstractNumId w:val="5"/>
  </w:num>
  <w:num w:numId="20">
    <w:abstractNumId w:val="10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9E"/>
    <w:rsid w:val="00003D05"/>
    <w:rsid w:val="00046CE7"/>
    <w:rsid w:val="00057410"/>
    <w:rsid w:val="00076EC9"/>
    <w:rsid w:val="000B77E1"/>
    <w:rsid w:val="000C6BED"/>
    <w:rsid w:val="000E32FC"/>
    <w:rsid w:val="0011272E"/>
    <w:rsid w:val="00134FEC"/>
    <w:rsid w:val="00170F37"/>
    <w:rsid w:val="00231C32"/>
    <w:rsid w:val="00246728"/>
    <w:rsid w:val="00296BFF"/>
    <w:rsid w:val="002979FB"/>
    <w:rsid w:val="002B7BF7"/>
    <w:rsid w:val="002E1B01"/>
    <w:rsid w:val="002E2F95"/>
    <w:rsid w:val="0032124B"/>
    <w:rsid w:val="00366DAC"/>
    <w:rsid w:val="00366F27"/>
    <w:rsid w:val="00377E7D"/>
    <w:rsid w:val="00384B5E"/>
    <w:rsid w:val="0039746B"/>
    <w:rsid w:val="003D1D6E"/>
    <w:rsid w:val="003F10C7"/>
    <w:rsid w:val="00455A4E"/>
    <w:rsid w:val="004C1FBB"/>
    <w:rsid w:val="0053519F"/>
    <w:rsid w:val="0054064B"/>
    <w:rsid w:val="00552E7E"/>
    <w:rsid w:val="005559F9"/>
    <w:rsid w:val="00562F20"/>
    <w:rsid w:val="005649D7"/>
    <w:rsid w:val="005845D5"/>
    <w:rsid w:val="005B2487"/>
    <w:rsid w:val="005D749C"/>
    <w:rsid w:val="005E68FE"/>
    <w:rsid w:val="00614345"/>
    <w:rsid w:val="006427DC"/>
    <w:rsid w:val="006A2953"/>
    <w:rsid w:val="006B0DE9"/>
    <w:rsid w:val="006B62EB"/>
    <w:rsid w:val="006C3D2D"/>
    <w:rsid w:val="006D1165"/>
    <w:rsid w:val="006E3BA3"/>
    <w:rsid w:val="006E6E2C"/>
    <w:rsid w:val="00711A8C"/>
    <w:rsid w:val="00714B6A"/>
    <w:rsid w:val="00751EF8"/>
    <w:rsid w:val="00783AD6"/>
    <w:rsid w:val="007C24F0"/>
    <w:rsid w:val="007D2C97"/>
    <w:rsid w:val="00802E54"/>
    <w:rsid w:val="00803C81"/>
    <w:rsid w:val="00831E82"/>
    <w:rsid w:val="008B2E94"/>
    <w:rsid w:val="008E3D73"/>
    <w:rsid w:val="0090222D"/>
    <w:rsid w:val="00906152"/>
    <w:rsid w:val="00920CEA"/>
    <w:rsid w:val="009370A4"/>
    <w:rsid w:val="00960326"/>
    <w:rsid w:val="0097346A"/>
    <w:rsid w:val="00977EF1"/>
    <w:rsid w:val="00991708"/>
    <w:rsid w:val="009D1055"/>
    <w:rsid w:val="009D53EB"/>
    <w:rsid w:val="009E6E13"/>
    <w:rsid w:val="00A12B87"/>
    <w:rsid w:val="00A86767"/>
    <w:rsid w:val="00AF341B"/>
    <w:rsid w:val="00B02632"/>
    <w:rsid w:val="00B10E75"/>
    <w:rsid w:val="00B22076"/>
    <w:rsid w:val="00B94838"/>
    <w:rsid w:val="00BF4DB6"/>
    <w:rsid w:val="00C32A89"/>
    <w:rsid w:val="00C469D3"/>
    <w:rsid w:val="00C5025A"/>
    <w:rsid w:val="00C62BE8"/>
    <w:rsid w:val="00C93582"/>
    <w:rsid w:val="00D052E5"/>
    <w:rsid w:val="00D469F2"/>
    <w:rsid w:val="00DA361E"/>
    <w:rsid w:val="00DA43AF"/>
    <w:rsid w:val="00DD5228"/>
    <w:rsid w:val="00DE2965"/>
    <w:rsid w:val="00DF00FD"/>
    <w:rsid w:val="00DF053A"/>
    <w:rsid w:val="00E329C2"/>
    <w:rsid w:val="00E3396F"/>
    <w:rsid w:val="00E6467F"/>
    <w:rsid w:val="00E72FB7"/>
    <w:rsid w:val="00E86C79"/>
    <w:rsid w:val="00EC3D9E"/>
    <w:rsid w:val="00ED69C5"/>
    <w:rsid w:val="00EF4489"/>
    <w:rsid w:val="00F64005"/>
    <w:rsid w:val="00F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519F"/>
    <w:rPr>
      <w:rFonts w:ascii="Courier New" w:eastAsia="Times New Roman" w:hAnsi="Courier New" w:cs="Courier New"/>
      <w:sz w:val="20"/>
      <w:szCs w:val="20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5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552E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672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52E7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52E7E"/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customStyle="1" w:styleId="object">
    <w:name w:val="object"/>
    <w:basedOn w:val="Fuentedeprrafopredeter"/>
    <w:rsid w:val="00552E7E"/>
  </w:style>
  <w:style w:type="paragraph" w:styleId="NormalWeb">
    <w:name w:val="Normal (Web)"/>
    <w:basedOn w:val="Normal"/>
    <w:uiPriority w:val="99"/>
    <w:unhideWhenUsed/>
    <w:rsid w:val="0055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552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93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519F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gov.sg/empowering-persons" TargetMode="External"/><Relationship Id="rId3" Type="http://schemas.openxmlformats.org/officeDocument/2006/relationships/styles" Target="styles.xml"/><Relationship Id="rId7" Type="http://schemas.openxmlformats.org/officeDocument/2006/relationships/hyperlink" Target="http://portal.apci.gob.pe/becas/archivos/becas_2020/Singapur/27.GUIA%20INFORMATIVA%20CURSO%20VIRTUAL%20EMPOWERING%20PERSONS%20WITH%20DISABLITIES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.gov.sg/start-guide.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cas@apci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6968-C65C-4745-9357-95E26F23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2020-12-18T20:34:00Z</dcterms:created>
  <dcterms:modified xsi:type="dcterms:W3CDTF">2020-12-19T01:28:00Z</dcterms:modified>
</cp:coreProperties>
</file>